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6" w:rsidRPr="005831C1" w:rsidRDefault="00426426" w:rsidP="00426426">
      <w:pPr>
        <w:pStyle w:val="CM1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FC4BBC">
        <w:rPr>
          <w:rFonts w:cs="Arial Narrow"/>
          <w:b/>
          <w:bCs/>
          <w:color w:val="000000"/>
          <w:sz w:val="28"/>
          <w:szCs w:val="28"/>
        </w:rPr>
        <w:t xml:space="preserve">Contrôle de qualité </w:t>
      </w:r>
      <w:r w:rsidR="00421891">
        <w:rPr>
          <w:rFonts w:cs="Arial Narrow"/>
          <w:b/>
          <w:bCs/>
          <w:color w:val="000000"/>
          <w:sz w:val="28"/>
          <w:szCs w:val="28"/>
        </w:rPr>
        <w:t>Tensiomètres PNI</w:t>
      </w:r>
      <w:r w:rsidRPr="005831C1">
        <w:rPr>
          <w:rFonts w:cs="Arial Narrow"/>
          <w:b/>
          <w:bCs/>
          <w:color w:val="000000"/>
          <w:sz w:val="28"/>
          <w:szCs w:val="28"/>
        </w:rPr>
        <w:t xml:space="preserve"> </w:t>
      </w:r>
    </w:p>
    <w:p w:rsidR="00426426" w:rsidRPr="00322ED6" w:rsidRDefault="00426426" w:rsidP="00426426"/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426426">
        <w:trPr>
          <w:trHeight w:val="34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Identification du dispositif médical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Établissement </w:t>
            </w:r>
          </w:p>
        </w:tc>
      </w:tr>
      <w:tr w:rsidR="00426426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Catégorie: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Marque/Modèle/Type: 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Série n° 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Service/lieu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426426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Inventaire n° :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426426" w:rsidRDefault="00426426" w:rsidP="00426426">
            <w:pPr>
              <w:pStyle w:val="Default"/>
              <w:framePr w:w="5685" w:wrap="auto" w:vAnchor="page" w:hAnchor="page" w:x="5921" w:y="4485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Compteur horaire </w:t>
            </w:r>
            <w:r w:rsidRPr="00322ED6">
              <w:rPr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918"/>
        <w:gridCol w:w="1902"/>
      </w:tblGrid>
      <w:tr w:rsidR="00426426">
        <w:trPr>
          <w:trHeight w:val="412"/>
        </w:trPr>
        <w:tc>
          <w:tcPr>
            <w:tcW w:w="75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Appareils de tests</w:t>
            </w:r>
            <w:r>
              <w:rPr>
                <w:sz w:val="22"/>
                <w:szCs w:val="22"/>
              </w:rPr>
              <w:t xml:space="preserve"> (vérifiés et étalonnés) </w:t>
            </w:r>
          </w:p>
        </w:tc>
        <w:tc>
          <w:tcPr>
            <w:tcW w:w="190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4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Type / Modèle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>Série n°</w:t>
            </w:r>
          </w:p>
        </w:tc>
      </w:tr>
      <w:tr w:rsidR="00426426">
        <w:trPr>
          <w:trHeight w:val="4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Manomètre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bookmarkStart w:id="0" w:name="_GoBack"/>
        <w:bookmarkEnd w:id="0"/>
      </w:tr>
      <w:tr w:rsidR="00426426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Testeur de sécurité électrique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641"/>
        <w:gridCol w:w="635"/>
        <w:gridCol w:w="567"/>
      </w:tblGrid>
      <w:tr w:rsidR="00426426">
        <w:trPr>
          <w:trHeight w:val="412"/>
        </w:trPr>
        <w:tc>
          <w:tcPr>
            <w:tcW w:w="7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qualitatifs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959BC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rPr>
          <w:trHeight w:val="400"/>
        </w:trPr>
        <w:tc>
          <w:tcPr>
            <w:tcW w:w="8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Contrôles visuels 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18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Intégrité de l’appareil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Intégrité du cordon secteur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état des affichages et des voyants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641"/>
        <w:gridCol w:w="635"/>
        <w:gridCol w:w="567"/>
      </w:tblGrid>
      <w:tr w:rsidR="00426426">
        <w:trPr>
          <w:trHeight w:val="410"/>
        </w:trPr>
        <w:tc>
          <w:tcPr>
            <w:tcW w:w="7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quantitatifs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959BC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rPr>
                <w:sz w:val="10"/>
                <w:szCs w:val="10"/>
              </w:rPr>
            </w:pPr>
            <w:r>
              <w:rPr>
                <w:b/>
                <w:bCs/>
                <w:sz w:val="22"/>
                <w:szCs w:val="22"/>
              </w:rPr>
              <w:t>PNI</w:t>
            </w:r>
            <w:r w:rsidRPr="005959BC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Valeurs mesurées </w:t>
            </w:r>
            <w:r w:rsidR="00421891">
              <w:rPr>
                <w:sz w:val="18"/>
                <w:szCs w:val="18"/>
              </w:rPr>
              <w:t>de pression</w:t>
            </w:r>
            <w:r>
              <w:rPr>
                <w:sz w:val="18"/>
                <w:szCs w:val="18"/>
              </w:rPr>
              <w:t xml:space="preserve">= valeurs revendiquées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du déclenchement de la valve de surpression en mode adulte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de fuite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Sécurité électrique 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rPr>
          <w:trHeight w:val="40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Contrôle de sécurité électrique (cf. EN 60601-1)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 w:rsidTr="00467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410"/>
        </w:trPr>
        <w:tc>
          <w:tcPr>
            <w:tcW w:w="9464" w:type="dxa"/>
            <w:gridSpan w:val="4"/>
            <w:shd w:val="clear" w:color="auto" w:fill="BEBEBE"/>
            <w:vAlign w:val="center"/>
          </w:tcPr>
          <w:p w:rsidR="00426426" w:rsidRDefault="00426426" w:rsidP="004671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426426" w:rsidTr="00D45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922"/>
        </w:trPr>
        <w:tc>
          <w:tcPr>
            <w:tcW w:w="9464" w:type="dxa"/>
            <w:gridSpan w:val="4"/>
            <w:vAlign w:val="center"/>
          </w:tcPr>
          <w:p w:rsidR="00426426" w:rsidRDefault="00426426" w:rsidP="00467190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68"/>
        <w:tblW w:w="941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9"/>
        <w:gridCol w:w="567"/>
        <w:gridCol w:w="567"/>
      </w:tblGrid>
      <w:tr w:rsidR="00426426">
        <w:trPr>
          <w:trHeight w:val="425"/>
        </w:trPr>
        <w:tc>
          <w:tcPr>
            <w:tcW w:w="8279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 </w:t>
            </w:r>
          </w:p>
        </w:tc>
      </w:tr>
      <w:tr w:rsidR="00426426">
        <w:trPr>
          <w:trHeight w:val="405"/>
        </w:trPr>
        <w:tc>
          <w:tcPr>
            <w:tcW w:w="8279" w:type="dxa"/>
            <w:vAlign w:val="center"/>
          </w:tcPr>
          <w:p w:rsidR="00426426" w:rsidRDefault="00426426" w:rsidP="00426426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Opérationnel </w:t>
            </w: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rPr>
          <w:trHeight w:val="410"/>
        </w:trPr>
        <w:tc>
          <w:tcPr>
            <w:tcW w:w="8279" w:type="dxa"/>
            <w:vAlign w:val="center"/>
          </w:tcPr>
          <w:p w:rsidR="00426426" w:rsidRDefault="00426426" w:rsidP="00426426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Action à prévoir (cf. commentaires) </w:t>
            </w: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1891" w:rsidP="00022D2C">
      <w:pPr>
        <w:rPr>
          <w:sz w:val="16"/>
          <w:szCs w:val="16"/>
        </w:rPr>
      </w:pPr>
      <w:r w:rsidRPr="006427AF">
        <w:rPr>
          <w:rFonts w:ascii="Arial Narrow" w:hAnsi="Arial Narrow" w:cs="ArialNarrow-Bold"/>
          <w:b/>
          <w:bCs/>
          <w:szCs w:val="20"/>
          <w:vertAlign w:val="superscript"/>
        </w:rPr>
        <w:t>2</w:t>
      </w:r>
      <w:r w:rsidRPr="006427AF">
        <w:rPr>
          <w:rFonts w:ascii="Arial Narrow" w:hAnsi="Arial Narrow" w:cs="ArialNarrow-Bold"/>
          <w:b/>
          <w:bCs/>
          <w:szCs w:val="20"/>
        </w:rPr>
        <w:t xml:space="preserve"> </w:t>
      </w:r>
      <w:r w:rsidRPr="006427AF">
        <w:rPr>
          <w:rFonts w:ascii="Arial Narrow" w:hAnsi="Arial Narrow" w:cs="ArialNarrow"/>
          <w:szCs w:val="20"/>
        </w:rPr>
        <w:t>Non applicable</w:t>
      </w:r>
    </w:p>
    <w:tbl>
      <w:tblPr>
        <w:tblpPr w:leftFromText="141" w:rightFromText="141" w:vertAnchor="text" w:horzAnchor="margin" w:tblpY="-27"/>
        <w:tblW w:w="9464" w:type="dxa"/>
        <w:tblLayout w:type="fixed"/>
        <w:tblLook w:val="0000" w:firstRow="0" w:lastRow="0" w:firstColumn="0" w:lastColumn="0" w:noHBand="0" w:noVBand="0"/>
      </w:tblPr>
      <w:tblGrid>
        <w:gridCol w:w="1467"/>
        <w:gridCol w:w="2550"/>
        <w:gridCol w:w="2267"/>
        <w:gridCol w:w="3180"/>
      </w:tblGrid>
      <w:tr w:rsidR="00426426">
        <w:trPr>
          <w:trHeight w:val="410"/>
        </w:trPr>
        <w:tc>
          <w:tcPr>
            <w:tcW w:w="946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OPERATEUR </w:t>
            </w:r>
          </w:p>
        </w:tc>
      </w:tr>
      <w:tr w:rsidR="00426426">
        <w:trPr>
          <w:trHeight w:val="40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Société: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426426">
            <w:pPr>
              <w:pStyle w:val="Default"/>
              <w:rPr>
                <w:color w:val="auto"/>
              </w:rPr>
            </w:pPr>
          </w:p>
        </w:tc>
      </w:tr>
      <w:tr w:rsidR="00426426">
        <w:trPr>
          <w:trHeight w:val="58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6426" w:rsidRDefault="00426426" w:rsidP="00426426">
            <w:pPr>
              <w:pStyle w:val="Default"/>
              <w:rPr>
                <w:color w:val="auto"/>
              </w:rPr>
            </w:pPr>
          </w:p>
        </w:tc>
      </w:tr>
    </w:tbl>
    <w:p w:rsidR="00426426" w:rsidRPr="00826E59" w:rsidRDefault="00D45ACC" w:rsidP="00426426">
      <w:pPr>
        <w:pStyle w:val="Default"/>
        <w:spacing w:line="183" w:lineRule="atLeast"/>
        <w:rPr>
          <w:color w:val="auto"/>
          <w:sz w:val="20"/>
          <w:szCs w:val="20"/>
        </w:rPr>
      </w:pPr>
      <w:r w:rsidRPr="00826E59">
        <w:rPr>
          <w:b/>
          <w:bCs/>
          <w:color w:val="auto"/>
          <w:sz w:val="20"/>
          <w:szCs w:val="20"/>
          <w:vertAlign w:val="superscript"/>
        </w:rPr>
        <w:t>3</w:t>
      </w:r>
      <w:r w:rsidRPr="00826E59">
        <w:rPr>
          <w:b/>
          <w:bCs/>
          <w:color w:val="auto"/>
          <w:sz w:val="20"/>
          <w:szCs w:val="20"/>
        </w:rPr>
        <w:t xml:space="preserve"> </w:t>
      </w:r>
      <w:r w:rsidRPr="00826E59">
        <w:rPr>
          <w:color w:val="auto"/>
          <w:sz w:val="20"/>
          <w:szCs w:val="20"/>
        </w:rPr>
        <w:t>Vérification avec 3 valeurs (haute, moyenne, basse) et tolérances selon spécification fabricant</w:t>
      </w:r>
    </w:p>
    <w:sectPr w:rsidR="00426426" w:rsidRPr="00826E59" w:rsidSect="00421891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FLE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4B0"/>
    <w:multiLevelType w:val="hybridMultilevel"/>
    <w:tmpl w:val="F31898CE"/>
    <w:lvl w:ilvl="0" w:tplc="022CC872">
      <w:start w:val="1"/>
      <w:numFmt w:val="bullet"/>
      <w:pStyle w:val="titre2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0"/>
    <w:rsid w:val="00022D2C"/>
    <w:rsid w:val="000612DC"/>
    <w:rsid w:val="00074FDF"/>
    <w:rsid w:val="00081A85"/>
    <w:rsid w:val="000822B4"/>
    <w:rsid w:val="000C17FE"/>
    <w:rsid w:val="000C4925"/>
    <w:rsid w:val="000E2E92"/>
    <w:rsid w:val="001570C7"/>
    <w:rsid w:val="002434C4"/>
    <w:rsid w:val="00251124"/>
    <w:rsid w:val="00251BCF"/>
    <w:rsid w:val="003015C0"/>
    <w:rsid w:val="003B4085"/>
    <w:rsid w:val="00421891"/>
    <w:rsid w:val="00426426"/>
    <w:rsid w:val="00461156"/>
    <w:rsid w:val="00467190"/>
    <w:rsid w:val="0047129F"/>
    <w:rsid w:val="004759AD"/>
    <w:rsid w:val="00494E40"/>
    <w:rsid w:val="00505864"/>
    <w:rsid w:val="00746BAB"/>
    <w:rsid w:val="00792377"/>
    <w:rsid w:val="00897ADB"/>
    <w:rsid w:val="008C61BD"/>
    <w:rsid w:val="008D7E00"/>
    <w:rsid w:val="009A1591"/>
    <w:rsid w:val="00AB3117"/>
    <w:rsid w:val="00B120EB"/>
    <w:rsid w:val="00B41CCA"/>
    <w:rsid w:val="00B628AD"/>
    <w:rsid w:val="00D45ACC"/>
    <w:rsid w:val="00E63A6C"/>
    <w:rsid w:val="00F53595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 de qualité Dispositifs de perfusion</vt:lpstr>
    </vt:vector>
  </TitlesOfParts>
  <Company>personnel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qualité Dispositifs de perfusion</dc:title>
  <dc:creator>Gagneux</dc:creator>
  <cp:lastModifiedBy>Gagneux</cp:lastModifiedBy>
  <cp:revision>3</cp:revision>
  <dcterms:created xsi:type="dcterms:W3CDTF">2020-05-23T11:10:00Z</dcterms:created>
  <dcterms:modified xsi:type="dcterms:W3CDTF">2020-05-23T11:16:00Z</dcterms:modified>
</cp:coreProperties>
</file>