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FE" w:rsidRPr="00FC4BBC" w:rsidRDefault="000C17FE" w:rsidP="000C17FE">
      <w:pPr>
        <w:pStyle w:val="CM1"/>
        <w:jc w:val="center"/>
        <w:rPr>
          <w:rFonts w:cs="Arial Narrow"/>
          <w:color w:val="000000"/>
          <w:sz w:val="28"/>
          <w:szCs w:val="28"/>
        </w:rPr>
      </w:pPr>
      <w:r w:rsidRPr="00FC4BBC">
        <w:rPr>
          <w:rFonts w:cs="Arial Narrow"/>
          <w:b/>
          <w:bCs/>
          <w:color w:val="000000"/>
          <w:sz w:val="28"/>
          <w:szCs w:val="28"/>
        </w:rPr>
        <w:t xml:space="preserve">Contrôle de qualité Dispositifs de perfusion </w:t>
      </w:r>
    </w:p>
    <w:p w:rsidR="000C17FE" w:rsidRDefault="000C17FE" w:rsidP="00022D2C">
      <w:pPr>
        <w:rPr>
          <w:sz w:val="16"/>
          <w:szCs w:val="16"/>
        </w:rPr>
      </w:pPr>
    </w:p>
    <w:tbl>
      <w:tblPr>
        <w:tblpPr w:leftFromText="142" w:rightFromText="142" w:vertAnchor="text" w:horzAnchor="margin" w:tblpY="69"/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4672"/>
      </w:tblGrid>
      <w:tr w:rsidR="000C17FE">
        <w:trPr>
          <w:trHeight w:val="412"/>
        </w:trPr>
        <w:tc>
          <w:tcPr>
            <w:tcW w:w="4792" w:type="dxa"/>
            <w:shd w:val="clear" w:color="auto" w:fill="B3B3B3"/>
            <w:vAlign w:val="center"/>
          </w:tcPr>
          <w:p w:rsidR="000C17FE" w:rsidRDefault="000C17FE" w:rsidP="000C17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Identification du dispositif médical </w:t>
            </w:r>
          </w:p>
        </w:tc>
        <w:tc>
          <w:tcPr>
            <w:tcW w:w="4672" w:type="dxa"/>
            <w:shd w:val="clear" w:color="auto" w:fill="B3B3B3"/>
            <w:vAlign w:val="center"/>
          </w:tcPr>
          <w:p w:rsidR="000C17FE" w:rsidRDefault="000C17FE" w:rsidP="000C17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Établissement </w:t>
            </w:r>
          </w:p>
        </w:tc>
      </w:tr>
      <w:tr w:rsidR="000C17FE" w:rsidRPr="000C17FE">
        <w:trPr>
          <w:trHeight w:val="397"/>
        </w:trPr>
        <w:tc>
          <w:tcPr>
            <w:tcW w:w="4792" w:type="dxa"/>
            <w:vAlign w:val="center"/>
          </w:tcPr>
          <w:p w:rsidR="000C17FE" w:rsidRPr="008C61BD" w:rsidRDefault="000C17FE" w:rsidP="000C17FE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 xml:space="preserve">Catégorie: </w:t>
            </w:r>
          </w:p>
        </w:tc>
        <w:tc>
          <w:tcPr>
            <w:tcW w:w="4672" w:type="dxa"/>
            <w:vMerge w:val="restart"/>
            <w:vAlign w:val="center"/>
          </w:tcPr>
          <w:p w:rsidR="000C17FE" w:rsidRPr="000C17FE" w:rsidRDefault="000C17FE" w:rsidP="000C17FE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0C17FE" w:rsidRPr="000C17FE">
        <w:trPr>
          <w:trHeight w:val="390"/>
        </w:trPr>
        <w:tc>
          <w:tcPr>
            <w:tcW w:w="4792" w:type="dxa"/>
            <w:vAlign w:val="center"/>
          </w:tcPr>
          <w:p w:rsidR="000C17FE" w:rsidRPr="008C61BD" w:rsidRDefault="000C17FE" w:rsidP="000C17FE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 xml:space="preserve">Marque/Modèle/Type : </w:t>
            </w:r>
          </w:p>
        </w:tc>
        <w:tc>
          <w:tcPr>
            <w:tcW w:w="4672" w:type="dxa"/>
            <w:vMerge/>
            <w:tcBorders>
              <w:bottom w:val="single" w:sz="6" w:space="0" w:color="000000"/>
            </w:tcBorders>
            <w:vAlign w:val="center"/>
          </w:tcPr>
          <w:p w:rsidR="000C17FE" w:rsidRPr="000C17FE" w:rsidRDefault="000C17FE" w:rsidP="000C17FE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0C17FE" w:rsidRPr="000C17FE">
        <w:trPr>
          <w:trHeight w:val="446"/>
        </w:trPr>
        <w:tc>
          <w:tcPr>
            <w:tcW w:w="4792" w:type="dxa"/>
            <w:vAlign w:val="center"/>
          </w:tcPr>
          <w:p w:rsidR="000C17FE" w:rsidRPr="008C61BD" w:rsidRDefault="000C17FE" w:rsidP="000C17FE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 xml:space="preserve">Série n° : </w:t>
            </w:r>
          </w:p>
        </w:tc>
        <w:tc>
          <w:tcPr>
            <w:tcW w:w="4672" w:type="dxa"/>
            <w:shd w:val="clear" w:color="auto" w:fill="B3B3B3"/>
            <w:vAlign w:val="center"/>
          </w:tcPr>
          <w:p w:rsidR="000C17FE" w:rsidRPr="000C17FE" w:rsidRDefault="000C17FE" w:rsidP="000C17FE">
            <w:pPr>
              <w:pStyle w:val="Default"/>
              <w:jc w:val="center"/>
              <w:rPr>
                <w:rFonts w:cs="HGFLEM+ArialNarrow"/>
                <w:b/>
                <w:sz w:val="22"/>
                <w:szCs w:val="22"/>
              </w:rPr>
            </w:pPr>
            <w:r w:rsidRPr="000C17FE">
              <w:rPr>
                <w:rFonts w:cs="HGFLEM+ArialNarrow"/>
                <w:b/>
                <w:sz w:val="22"/>
                <w:szCs w:val="22"/>
              </w:rPr>
              <w:t>Service</w:t>
            </w:r>
            <w:r>
              <w:rPr>
                <w:rFonts w:cs="HGFLEM+ArialNarrow"/>
                <w:b/>
                <w:sz w:val="22"/>
                <w:szCs w:val="22"/>
              </w:rPr>
              <w:t xml:space="preserve"> </w:t>
            </w:r>
            <w:r w:rsidRPr="000C17FE">
              <w:rPr>
                <w:rFonts w:cs="HGFLEM+ArialNarrow"/>
                <w:b/>
                <w:sz w:val="22"/>
                <w:szCs w:val="22"/>
              </w:rPr>
              <w:t>/</w:t>
            </w:r>
            <w:r>
              <w:rPr>
                <w:rFonts w:cs="HGFLEM+ArialNarrow"/>
                <w:b/>
                <w:sz w:val="22"/>
                <w:szCs w:val="22"/>
              </w:rPr>
              <w:t xml:space="preserve"> </w:t>
            </w:r>
            <w:r w:rsidRPr="000C17FE">
              <w:rPr>
                <w:rFonts w:cs="HGFLEM+ArialNarrow"/>
                <w:b/>
                <w:sz w:val="22"/>
                <w:szCs w:val="22"/>
              </w:rPr>
              <w:t xml:space="preserve">lieu </w:t>
            </w:r>
            <w:r w:rsidRPr="000C17FE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Pr="000C17FE">
              <w:rPr>
                <w:rFonts w:cs="HGFLEM+ArialNarrow"/>
                <w:b/>
                <w:sz w:val="22"/>
                <w:szCs w:val="22"/>
              </w:rPr>
              <w:t xml:space="preserve">: </w:t>
            </w:r>
          </w:p>
        </w:tc>
      </w:tr>
      <w:tr w:rsidR="000C17FE">
        <w:trPr>
          <w:trHeight w:val="397"/>
        </w:trPr>
        <w:tc>
          <w:tcPr>
            <w:tcW w:w="4792" w:type="dxa"/>
            <w:vAlign w:val="center"/>
          </w:tcPr>
          <w:p w:rsidR="000C17FE" w:rsidRPr="008C61BD" w:rsidRDefault="000C17FE" w:rsidP="000C17FE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 xml:space="preserve">Inventaire n° </w:t>
            </w:r>
            <w:r w:rsidRPr="008C61BD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8C61BD">
              <w:rPr>
                <w:rFonts w:cs="HGFLEM+ArialNarrow"/>
                <w:sz w:val="18"/>
                <w:szCs w:val="18"/>
              </w:rPr>
              <w:t xml:space="preserve">: </w:t>
            </w:r>
          </w:p>
        </w:tc>
        <w:tc>
          <w:tcPr>
            <w:tcW w:w="4672" w:type="dxa"/>
            <w:vMerge w:val="restart"/>
            <w:vAlign w:val="center"/>
          </w:tcPr>
          <w:p w:rsidR="000C17FE" w:rsidRPr="000C17FE" w:rsidRDefault="000C17FE" w:rsidP="000C17F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0C17FE">
        <w:trPr>
          <w:trHeight w:val="402"/>
        </w:trPr>
        <w:tc>
          <w:tcPr>
            <w:tcW w:w="4792" w:type="dxa"/>
            <w:vAlign w:val="center"/>
          </w:tcPr>
          <w:p w:rsidR="000C17FE" w:rsidRPr="008C61BD" w:rsidRDefault="000C17FE" w:rsidP="000C17FE">
            <w:pPr>
              <w:pStyle w:val="Default"/>
              <w:rPr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 xml:space="preserve">Compteur horaire </w:t>
            </w:r>
            <w:r w:rsidRPr="008C61BD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8C61B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2" w:type="dxa"/>
            <w:vMerge/>
            <w:vAlign w:val="center"/>
          </w:tcPr>
          <w:p w:rsidR="000C17FE" w:rsidRDefault="000C17FE" w:rsidP="000C17F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0C17FE" w:rsidRDefault="000C17FE" w:rsidP="00022D2C">
      <w:pPr>
        <w:rPr>
          <w:sz w:val="16"/>
          <w:szCs w:val="16"/>
        </w:rPr>
      </w:pPr>
    </w:p>
    <w:tbl>
      <w:tblPr>
        <w:tblpPr w:leftFromText="142" w:rightFromText="142" w:vertAnchor="text" w:horzAnchor="margin" w:tblpY="19"/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985"/>
        <w:gridCol w:w="1701"/>
      </w:tblGrid>
      <w:tr w:rsidR="00251124">
        <w:trPr>
          <w:trHeight w:val="397"/>
        </w:trPr>
        <w:tc>
          <w:tcPr>
            <w:tcW w:w="9464" w:type="dxa"/>
            <w:gridSpan w:val="4"/>
            <w:shd w:val="clear" w:color="auto" w:fill="B3B3B3"/>
            <w:vAlign w:val="center"/>
          </w:tcPr>
          <w:p w:rsidR="00251124" w:rsidRDefault="00251124" w:rsidP="00251124">
            <w:pPr>
              <w:pStyle w:val="Default"/>
              <w:rPr>
                <w:sz w:val="22"/>
                <w:szCs w:val="22"/>
              </w:rPr>
            </w:pPr>
            <w:r w:rsidRPr="00B628AD">
              <w:rPr>
                <w:b/>
                <w:sz w:val="22"/>
                <w:szCs w:val="22"/>
              </w:rPr>
              <w:t>Appareils de test</w:t>
            </w:r>
            <w:r>
              <w:rPr>
                <w:sz w:val="22"/>
                <w:szCs w:val="22"/>
              </w:rPr>
              <w:t xml:space="preserve">  (vérifiés et étalonnés)</w:t>
            </w:r>
          </w:p>
        </w:tc>
      </w:tr>
      <w:tr w:rsidR="00251124" w:rsidRPr="000C17FE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CM6"/>
              <w:rPr>
                <w:rFonts w:cs="Arial Narrow"/>
                <w:b/>
                <w:sz w:val="20"/>
                <w:szCs w:val="20"/>
              </w:rPr>
            </w:pPr>
            <w:r w:rsidRPr="00251124"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Default"/>
              <w:rPr>
                <w:rFonts w:cs="HGFLEM+ArialNarrow"/>
                <w:sz w:val="20"/>
                <w:szCs w:val="20"/>
              </w:rPr>
            </w:pPr>
            <w:r w:rsidRPr="00251124">
              <w:rPr>
                <w:rFonts w:cs="Times New Roman"/>
                <w:b/>
                <w:color w:val="auto"/>
                <w:sz w:val="20"/>
                <w:szCs w:val="20"/>
              </w:rPr>
              <w:t>Type / Modèle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Default"/>
              <w:rPr>
                <w:sz w:val="20"/>
                <w:szCs w:val="20"/>
              </w:rPr>
            </w:pPr>
            <w:r w:rsidRPr="00251124">
              <w:rPr>
                <w:rFonts w:cs="Times New Roman"/>
                <w:b/>
                <w:color w:val="auto"/>
                <w:sz w:val="20"/>
                <w:szCs w:val="20"/>
              </w:rPr>
              <w:t xml:space="preserve">N° inventaire / série </w:t>
            </w:r>
            <w:r w:rsidRPr="00251124">
              <w:rPr>
                <w:rFonts w:cs="Times New Roman"/>
                <w:b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CM6"/>
              <w:rPr>
                <w:b/>
                <w:sz w:val="20"/>
                <w:szCs w:val="20"/>
              </w:rPr>
            </w:pPr>
            <w:r w:rsidRPr="00251124">
              <w:rPr>
                <w:b/>
                <w:sz w:val="20"/>
                <w:szCs w:val="20"/>
              </w:rPr>
              <w:t>Date étalonnage :</w:t>
            </w:r>
          </w:p>
        </w:tc>
      </w:tr>
      <w:tr w:rsidR="00251124" w:rsidRPr="000C17FE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251124" w:rsidRPr="008C61BD" w:rsidRDefault="00251124" w:rsidP="00251124">
            <w:pPr>
              <w:pStyle w:val="CM6"/>
              <w:rPr>
                <w:rFonts w:cs="HGFLEM+ArialNarrow"/>
                <w:sz w:val="18"/>
                <w:szCs w:val="18"/>
              </w:rPr>
            </w:pPr>
            <w:r w:rsidRPr="008C61BD">
              <w:rPr>
                <w:sz w:val="18"/>
                <w:szCs w:val="18"/>
              </w:rPr>
              <w:t>Testeur de débit (</w:t>
            </w:r>
            <w:proofErr w:type="spellStart"/>
            <w:r w:rsidR="005B4699">
              <w:rPr>
                <w:sz w:val="18"/>
                <w:szCs w:val="18"/>
              </w:rPr>
              <w:t>testeur</w:t>
            </w:r>
            <w:proofErr w:type="gramStart"/>
            <w:r w:rsidR="005B4699">
              <w:rPr>
                <w:sz w:val="18"/>
                <w:szCs w:val="18"/>
              </w:rPr>
              <w:t>,</w:t>
            </w:r>
            <w:r w:rsidRPr="008C61BD">
              <w:rPr>
                <w:sz w:val="18"/>
                <w:szCs w:val="18"/>
              </w:rPr>
              <w:t>éprouvette</w:t>
            </w:r>
            <w:proofErr w:type="spellEnd"/>
            <w:proofErr w:type="gramEnd"/>
            <w:r w:rsidRPr="008C61BD">
              <w:rPr>
                <w:sz w:val="18"/>
                <w:szCs w:val="18"/>
              </w:rPr>
              <w:t xml:space="preserve"> graduée, balance …) 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Default"/>
              <w:rPr>
                <w:rFonts w:cs="HGFLEM+Arial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251124" w:rsidRPr="000C17FE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251124" w:rsidRPr="008C61BD" w:rsidRDefault="00251124" w:rsidP="00251124">
            <w:pPr>
              <w:pStyle w:val="CM5"/>
              <w:rPr>
                <w:rFonts w:cs="HGFLEM+ArialNarrow"/>
                <w:sz w:val="18"/>
                <w:szCs w:val="18"/>
              </w:rPr>
            </w:pPr>
            <w:r w:rsidRPr="008C61BD">
              <w:rPr>
                <w:sz w:val="18"/>
                <w:szCs w:val="18"/>
              </w:rPr>
              <w:t xml:space="preserve">Testeur de sécurité électrique </w:t>
            </w:r>
            <w:r w:rsidRPr="008C61BD">
              <w:rPr>
                <w:rFonts w:cs="Arial Narrow"/>
                <w:b/>
                <w:bCs/>
                <w:position w:val="6"/>
                <w:sz w:val="18"/>
                <w:szCs w:val="18"/>
                <w:vertAlign w:val="superscript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Default"/>
              <w:rPr>
                <w:rFonts w:cs="HGFLEM+Arial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Default"/>
              <w:jc w:val="center"/>
              <w:rPr>
                <w:rFonts w:cs="HGFLEM+Arial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Default"/>
              <w:jc w:val="center"/>
              <w:rPr>
                <w:rFonts w:cs="HGFLEM+ArialNarrow"/>
                <w:sz w:val="20"/>
                <w:szCs w:val="20"/>
              </w:rPr>
            </w:pPr>
          </w:p>
        </w:tc>
      </w:tr>
      <w:tr w:rsidR="00251124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251124" w:rsidRPr="008C61BD" w:rsidRDefault="00251124" w:rsidP="00251124">
            <w:pPr>
              <w:pStyle w:val="Default"/>
              <w:rPr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>Manomètre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251124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251124" w:rsidRPr="008C61BD" w:rsidRDefault="00251124" w:rsidP="00251124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>Dynamomètre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Default"/>
              <w:rPr>
                <w:rFonts w:cs="HGFLEM+Arial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1124" w:rsidRPr="00251124" w:rsidRDefault="00251124" w:rsidP="00251124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0C17FE" w:rsidRDefault="000C17FE" w:rsidP="00022D2C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567"/>
        <w:gridCol w:w="567"/>
      </w:tblGrid>
      <w:tr w:rsidR="008C61BD">
        <w:trPr>
          <w:trHeight w:val="337"/>
        </w:trPr>
        <w:tc>
          <w:tcPr>
            <w:tcW w:w="7763" w:type="dxa"/>
            <w:shd w:val="clear" w:color="auto" w:fill="BEBEBE"/>
            <w:vAlign w:val="bottom"/>
          </w:tcPr>
          <w:p w:rsidR="008C61BD" w:rsidRDefault="008C61BD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Aspects qualitatifs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8C61BD" w:rsidRDefault="008C61BD" w:rsidP="00081A8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 w:rsidRPr="008C61BD">
              <w:rPr>
                <w:b/>
                <w:bCs/>
                <w:sz w:val="18"/>
                <w:szCs w:val="18"/>
                <w:vertAlign w:val="superscript"/>
              </w:rPr>
              <w:t xml:space="preserve"> 2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8C61BD" w:rsidRDefault="008C61BD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8C61BD" w:rsidRDefault="008C61BD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8C61BD">
        <w:trPr>
          <w:trHeight w:val="251"/>
        </w:trPr>
        <w:tc>
          <w:tcPr>
            <w:tcW w:w="7763" w:type="dxa"/>
            <w:shd w:val="clear" w:color="auto" w:fill="CCCCCC"/>
            <w:vAlign w:val="center"/>
          </w:tcPr>
          <w:p w:rsidR="008C61BD" w:rsidRDefault="008C61BD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Contrôles visuels </w:t>
            </w:r>
          </w:p>
        </w:tc>
        <w:tc>
          <w:tcPr>
            <w:tcW w:w="567" w:type="dxa"/>
            <w:shd w:val="clear" w:color="auto" w:fill="CCCCCC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CCCCC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CCCCC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40"/>
        </w:trPr>
        <w:tc>
          <w:tcPr>
            <w:tcW w:w="7763" w:type="dxa"/>
            <w:vAlign w:val="center"/>
          </w:tcPr>
          <w:p w:rsidR="008C61BD" w:rsidRPr="008C61BD" w:rsidRDefault="008C61BD" w:rsidP="00081A85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 xml:space="preserve">Intégrité de l’appareil, bon état des boîtiers/capots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37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Vérification de la présence et de l’état de l’étiquetage signalétique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40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Intégrité du cordon secteur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40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Propreté générale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37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Bon état des affichages, des voyants et des claviers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40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Bon état des accessoires, des fixations et des supports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40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Bon état des connecteurs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37"/>
        </w:trPr>
        <w:tc>
          <w:tcPr>
            <w:tcW w:w="7763" w:type="dxa"/>
            <w:shd w:val="clear" w:color="auto" w:fill="CCCCCC"/>
            <w:vAlign w:val="center"/>
          </w:tcPr>
          <w:p w:rsidR="008C61BD" w:rsidRDefault="008C61BD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Performances </w:t>
            </w:r>
          </w:p>
        </w:tc>
        <w:tc>
          <w:tcPr>
            <w:tcW w:w="567" w:type="dxa"/>
            <w:shd w:val="clear" w:color="auto" w:fill="CCCCCC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CCCCC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CCCCC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40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Bon déroulement de l’autotest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40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Bon fonctionnement du clavier et des affichages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37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Bon fonctionnement des accessoires de commande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40"/>
        </w:trPr>
        <w:tc>
          <w:tcPr>
            <w:tcW w:w="7763" w:type="dxa"/>
            <w:shd w:val="clear" w:color="auto" w:fill="CCCCCC"/>
            <w:vAlign w:val="center"/>
          </w:tcPr>
          <w:p w:rsidR="008C61BD" w:rsidRDefault="008C61BD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Contrôles de sécurité (en cas de panne secteur) </w:t>
            </w:r>
          </w:p>
        </w:tc>
        <w:tc>
          <w:tcPr>
            <w:tcW w:w="567" w:type="dxa"/>
            <w:shd w:val="clear" w:color="auto" w:fill="CCCCCC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CCCCC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CCCCC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40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Vérification de la bonne commutation batterie </w:t>
            </w:r>
            <w:r w:rsidRPr="008C61BD">
              <w:rPr>
                <w:rFonts w:ascii="HGFLEM+ArialNarrow" w:hAnsi="HGFLEM+ArialNarrow" w:cs="HGFLEM+ArialNarrow"/>
                <w:sz w:val="18"/>
                <w:szCs w:val="18"/>
              </w:rPr>
              <w:t>/</w:t>
            </w: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 secteur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37"/>
        </w:trPr>
        <w:tc>
          <w:tcPr>
            <w:tcW w:w="7763" w:type="dxa"/>
            <w:shd w:val="clear" w:color="auto" w:fill="C0C0C0"/>
            <w:vAlign w:val="center"/>
          </w:tcPr>
          <w:p w:rsidR="008C61BD" w:rsidRDefault="008C61BD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Alarmes et sécurité (visuelles et sonores) : </w:t>
            </w:r>
          </w:p>
        </w:tc>
        <w:tc>
          <w:tcPr>
            <w:tcW w:w="567" w:type="dxa"/>
            <w:shd w:val="clear" w:color="auto" w:fill="C0C0C0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0C0C0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0C0C0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40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Vérification de l’alarme d’occlusion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40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Vérification de la pré-alarme de fin de perfusion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37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Vérification de l’alarme de fin de perfusion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40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Vérification de l’alarme de sécurité de positionnement des consommables (tubulures et seringues) 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1BD">
        <w:trPr>
          <w:trHeight w:val="342"/>
        </w:trPr>
        <w:tc>
          <w:tcPr>
            <w:tcW w:w="7763" w:type="dxa"/>
            <w:vAlign w:val="center"/>
          </w:tcPr>
          <w:p w:rsidR="008C61BD" w:rsidRDefault="008C61BD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Vérification de l’alarme de détection de bulles d’air </w:t>
            </w:r>
            <w:r w:rsidR="005B4699">
              <w:rPr>
                <w:rFonts w:ascii="HGFLEM+ArialNarrow" w:hAnsi="HGFLEM+ArialNarrow" w:cs="HGFLEM+ArialNarrow"/>
                <w:sz w:val="18"/>
                <w:szCs w:val="18"/>
              </w:rPr>
              <w:t>(pompes uniquement)</w:t>
            </w: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8C61BD" w:rsidRDefault="008C61BD" w:rsidP="00081A85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C17FE" w:rsidRDefault="000C17FE" w:rsidP="00022D2C">
      <w:pPr>
        <w:rPr>
          <w:sz w:val="16"/>
          <w:szCs w:val="16"/>
        </w:rPr>
      </w:pPr>
    </w:p>
    <w:p w:rsidR="003F543F" w:rsidRPr="00081A85" w:rsidRDefault="003F543F" w:rsidP="003F543F">
      <w:pPr>
        <w:rPr>
          <w:sz w:val="16"/>
          <w:szCs w:val="16"/>
        </w:rPr>
      </w:pPr>
      <w:r w:rsidRPr="00081A85">
        <w:rPr>
          <w:b/>
          <w:szCs w:val="20"/>
          <w:vertAlign w:val="superscript"/>
        </w:rPr>
        <w:t>1</w:t>
      </w:r>
      <w:r w:rsidRPr="00081A85">
        <w:rPr>
          <w:sz w:val="16"/>
          <w:szCs w:val="16"/>
        </w:rPr>
        <w:t xml:space="preserve"> Si applicable </w:t>
      </w:r>
    </w:p>
    <w:p w:rsidR="003F543F" w:rsidRPr="00081A85" w:rsidRDefault="003F543F" w:rsidP="003F543F">
      <w:pPr>
        <w:rPr>
          <w:sz w:val="16"/>
          <w:szCs w:val="16"/>
        </w:rPr>
      </w:pPr>
      <w:r w:rsidRPr="00081A85">
        <w:rPr>
          <w:b/>
          <w:szCs w:val="20"/>
          <w:vertAlign w:val="superscript"/>
        </w:rPr>
        <w:t>2</w:t>
      </w:r>
      <w:r w:rsidRPr="00081A85">
        <w:rPr>
          <w:sz w:val="16"/>
          <w:szCs w:val="16"/>
        </w:rPr>
        <w:t xml:space="preserve"> Non applicable </w:t>
      </w:r>
    </w:p>
    <w:p w:rsidR="00505864" w:rsidRDefault="00505864" w:rsidP="00022D2C">
      <w:pPr>
        <w:rPr>
          <w:sz w:val="16"/>
          <w:szCs w:val="16"/>
        </w:rPr>
      </w:pPr>
    </w:p>
    <w:p w:rsidR="000C17FE" w:rsidRDefault="000C17FE" w:rsidP="00022D2C">
      <w:pPr>
        <w:rPr>
          <w:sz w:val="16"/>
          <w:szCs w:val="16"/>
        </w:rPr>
      </w:pPr>
    </w:p>
    <w:tbl>
      <w:tblPr>
        <w:tblW w:w="9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23"/>
        <w:gridCol w:w="3400"/>
        <w:gridCol w:w="567"/>
        <w:gridCol w:w="567"/>
        <w:gridCol w:w="571"/>
        <w:gridCol w:w="7"/>
      </w:tblGrid>
      <w:tr w:rsidR="00505864">
        <w:trPr>
          <w:gridAfter w:val="1"/>
          <w:wAfter w:w="7" w:type="dxa"/>
          <w:trHeight w:val="340"/>
        </w:trPr>
        <w:tc>
          <w:tcPr>
            <w:tcW w:w="7759" w:type="dxa"/>
            <w:gridSpan w:val="3"/>
            <w:shd w:val="clear" w:color="auto" w:fill="BEBEBE"/>
            <w:vAlign w:val="center"/>
          </w:tcPr>
          <w:p w:rsidR="00505864" w:rsidRDefault="00505864" w:rsidP="00081A8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Aspects quantitatifs </w:t>
            </w:r>
            <w:r w:rsidRPr="00505864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505864" w:rsidRDefault="00505864" w:rsidP="00081A8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 w:rsidRPr="00505864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505864" w:rsidRDefault="00505864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71" w:type="dxa"/>
            <w:shd w:val="clear" w:color="auto" w:fill="BEBEBE"/>
            <w:vAlign w:val="bottom"/>
          </w:tcPr>
          <w:p w:rsidR="00505864" w:rsidRDefault="00505864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505864">
        <w:trPr>
          <w:gridAfter w:val="1"/>
          <w:wAfter w:w="7" w:type="dxa"/>
          <w:trHeight w:val="340"/>
        </w:trPr>
        <w:tc>
          <w:tcPr>
            <w:tcW w:w="9464" w:type="dxa"/>
            <w:gridSpan w:val="6"/>
            <w:shd w:val="clear" w:color="auto" w:fill="CCCCCC"/>
            <w:vAlign w:val="center"/>
          </w:tcPr>
          <w:p w:rsidR="00505864" w:rsidRDefault="00505864" w:rsidP="00081A85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 xml:space="preserve">Débit </w:t>
            </w:r>
          </w:p>
        </w:tc>
      </w:tr>
      <w:tr w:rsidR="00505864">
        <w:trPr>
          <w:gridAfter w:val="1"/>
          <w:wAfter w:w="7" w:type="dxa"/>
          <w:trHeight w:val="340"/>
        </w:trPr>
        <w:tc>
          <w:tcPr>
            <w:tcW w:w="4359" w:type="dxa"/>
            <w:gridSpan w:val="2"/>
            <w:vAlign w:val="center"/>
          </w:tcPr>
          <w:p w:rsidR="00505864" w:rsidRDefault="00505864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Valeur de débit mesurée ou calculée = valeur sélectionnée </w:t>
            </w:r>
          </w:p>
        </w:tc>
        <w:tc>
          <w:tcPr>
            <w:tcW w:w="5105" w:type="dxa"/>
            <w:gridSpan w:val="4"/>
            <w:vAlign w:val="center"/>
          </w:tcPr>
          <w:p w:rsidR="00505864" w:rsidRDefault="00505864" w:rsidP="00081A85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Précisez la valeur de débit sélectionnée: ______________ </w:t>
            </w:r>
          </w:p>
        </w:tc>
      </w:tr>
      <w:tr w:rsidR="00505864">
        <w:trPr>
          <w:trHeight w:val="340"/>
        </w:trPr>
        <w:tc>
          <w:tcPr>
            <w:tcW w:w="7759" w:type="dxa"/>
            <w:gridSpan w:val="3"/>
            <w:vAlign w:val="center"/>
          </w:tcPr>
          <w:p w:rsidR="00505864" w:rsidRDefault="00505864" w:rsidP="00081A85">
            <w:pPr>
              <w:pStyle w:val="Default"/>
              <w:rPr>
                <w:sz w:val="16"/>
                <w:szCs w:val="16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>- Par avance piston</w:t>
            </w:r>
            <w:r>
              <w:rPr>
                <w:rFonts w:ascii="HGFLEM+ArialNarrow" w:hAnsi="HGFLEM+ArialNarrow" w:cs="HGFLEM+ArialNarrow"/>
                <w:sz w:val="23"/>
                <w:szCs w:val="23"/>
              </w:rPr>
              <w:t xml:space="preserve"> / </w:t>
            </w: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déplacement du bras </w:t>
            </w:r>
            <w:r w:rsidRPr="00505864">
              <w:rPr>
                <w:rFonts w:ascii="HGFLEM+ArialNarrow" w:hAnsi="HGFLEM+ArialNarrow" w:cs="HGFLEM+ArialNarrow"/>
                <w:b/>
                <w:sz w:val="18"/>
                <w:szCs w:val="18"/>
                <w:vertAlign w:val="superscript"/>
              </w:rPr>
              <w:t>4</w:t>
            </w:r>
            <w:r w:rsidRPr="00505864"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7" w:type="dxa"/>
          </w:tcPr>
          <w:p w:rsidR="00505864" w:rsidRDefault="00505864" w:rsidP="00081A85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505864" w:rsidRDefault="00505864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8" w:type="dxa"/>
            <w:gridSpan w:val="2"/>
          </w:tcPr>
          <w:p w:rsidR="00505864" w:rsidRDefault="00505864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505864">
        <w:trPr>
          <w:trHeight w:val="340"/>
        </w:trPr>
        <w:tc>
          <w:tcPr>
            <w:tcW w:w="7759" w:type="dxa"/>
            <w:gridSpan w:val="3"/>
            <w:vAlign w:val="center"/>
          </w:tcPr>
          <w:p w:rsidR="00505864" w:rsidRDefault="00505864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- Par contrôleur de débit </w:t>
            </w:r>
          </w:p>
        </w:tc>
        <w:tc>
          <w:tcPr>
            <w:tcW w:w="567" w:type="dxa"/>
          </w:tcPr>
          <w:p w:rsidR="00505864" w:rsidRDefault="00505864" w:rsidP="00081A85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505864" w:rsidRDefault="00505864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8" w:type="dxa"/>
            <w:gridSpan w:val="2"/>
          </w:tcPr>
          <w:p w:rsidR="00505864" w:rsidRDefault="00505864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505864">
        <w:trPr>
          <w:gridAfter w:val="1"/>
          <w:wAfter w:w="7" w:type="dxa"/>
          <w:trHeight w:val="340"/>
        </w:trPr>
        <w:tc>
          <w:tcPr>
            <w:tcW w:w="9464" w:type="dxa"/>
            <w:gridSpan w:val="6"/>
            <w:shd w:val="clear" w:color="auto" w:fill="C0C0C0"/>
            <w:vAlign w:val="center"/>
          </w:tcPr>
          <w:p w:rsidR="00505864" w:rsidRDefault="00505864" w:rsidP="00081A85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2"/>
                <w:szCs w:val="22"/>
              </w:rPr>
              <w:t xml:space="preserve">Pression d’occlusion </w:t>
            </w:r>
          </w:p>
        </w:tc>
      </w:tr>
      <w:tr w:rsidR="00505864">
        <w:trPr>
          <w:gridAfter w:val="1"/>
          <w:wAfter w:w="7" w:type="dxa"/>
          <w:trHeight w:val="340"/>
        </w:trPr>
        <w:tc>
          <w:tcPr>
            <w:tcW w:w="4359" w:type="dxa"/>
            <w:gridSpan w:val="2"/>
            <w:vAlign w:val="center"/>
          </w:tcPr>
          <w:p w:rsidR="00505864" w:rsidRDefault="00505864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Valeur de pression mesurée = Valeur d’occlusion de référence </w:t>
            </w:r>
          </w:p>
        </w:tc>
        <w:tc>
          <w:tcPr>
            <w:tcW w:w="5105" w:type="dxa"/>
            <w:gridSpan w:val="4"/>
            <w:vAlign w:val="center"/>
          </w:tcPr>
          <w:p w:rsidR="00505864" w:rsidRDefault="00505864" w:rsidP="00081A85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Précisez la valeur de pression de référence: _______________ </w:t>
            </w:r>
          </w:p>
        </w:tc>
      </w:tr>
      <w:tr w:rsidR="00505864">
        <w:trPr>
          <w:trHeight w:val="340"/>
        </w:trPr>
        <w:tc>
          <w:tcPr>
            <w:tcW w:w="7759" w:type="dxa"/>
            <w:gridSpan w:val="3"/>
            <w:vAlign w:val="center"/>
          </w:tcPr>
          <w:p w:rsidR="00505864" w:rsidRDefault="00505864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- Par manomètre </w:t>
            </w:r>
          </w:p>
        </w:tc>
        <w:tc>
          <w:tcPr>
            <w:tcW w:w="567" w:type="dxa"/>
          </w:tcPr>
          <w:p w:rsidR="00505864" w:rsidRDefault="00505864" w:rsidP="00081A85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505864" w:rsidRDefault="00505864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8" w:type="dxa"/>
            <w:gridSpan w:val="2"/>
          </w:tcPr>
          <w:p w:rsidR="00505864" w:rsidRDefault="00505864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505864">
        <w:trPr>
          <w:gridAfter w:val="1"/>
          <w:wAfter w:w="7" w:type="dxa"/>
          <w:trHeight w:val="340"/>
        </w:trPr>
        <w:tc>
          <w:tcPr>
            <w:tcW w:w="8893" w:type="dxa"/>
            <w:gridSpan w:val="5"/>
            <w:shd w:val="clear" w:color="auto" w:fill="C0C0C0"/>
            <w:vAlign w:val="center"/>
          </w:tcPr>
          <w:p w:rsidR="00505864" w:rsidRDefault="00505864" w:rsidP="00081A8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Autonomie de la batterie </w:t>
            </w:r>
            <w:r w:rsidRPr="00505864">
              <w:rPr>
                <w:b/>
                <w:bCs/>
                <w:sz w:val="22"/>
                <w:szCs w:val="22"/>
                <w:vertAlign w:val="superscript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shd w:val="clear" w:color="auto" w:fill="C0C0C0"/>
          </w:tcPr>
          <w:p w:rsidR="00505864" w:rsidRDefault="00505864" w:rsidP="00081A85">
            <w:pPr>
              <w:pStyle w:val="Default"/>
              <w:rPr>
                <w:color w:val="auto"/>
              </w:rPr>
            </w:pPr>
          </w:p>
        </w:tc>
      </w:tr>
      <w:tr w:rsidR="0047129F">
        <w:trPr>
          <w:gridAfter w:val="1"/>
          <w:wAfter w:w="7" w:type="dxa"/>
          <w:trHeight w:val="340"/>
        </w:trPr>
        <w:tc>
          <w:tcPr>
            <w:tcW w:w="3936" w:type="dxa"/>
            <w:vAlign w:val="center"/>
          </w:tcPr>
          <w:p w:rsidR="0047129F" w:rsidRDefault="0047129F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>Valeur mesurée = Valeur de référence</w:t>
            </w:r>
            <w:r w:rsidRPr="0047129F">
              <w:rPr>
                <w:rFonts w:ascii="HGFLEM+ArialNarrow" w:hAnsi="HGFLEM+ArialNarrow" w:cs="HGFLEM+ArialNarrow"/>
                <w:b/>
                <w:sz w:val="18"/>
                <w:szCs w:val="18"/>
                <w:vertAlign w:val="superscript"/>
              </w:rPr>
              <w:t xml:space="preserve"> 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23" w:type="dxa"/>
            <w:gridSpan w:val="2"/>
            <w:vAlign w:val="center"/>
          </w:tcPr>
          <w:p w:rsidR="0047129F" w:rsidRDefault="0047129F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>Précisez la valeur de référence : _________________</w:t>
            </w:r>
          </w:p>
        </w:tc>
        <w:tc>
          <w:tcPr>
            <w:tcW w:w="567" w:type="dxa"/>
            <w:vAlign w:val="center"/>
          </w:tcPr>
          <w:p w:rsidR="0047129F" w:rsidRDefault="0047129F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129F" w:rsidRDefault="0047129F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</w:p>
        </w:tc>
        <w:tc>
          <w:tcPr>
            <w:tcW w:w="571" w:type="dxa"/>
          </w:tcPr>
          <w:p w:rsidR="0047129F" w:rsidRDefault="0047129F" w:rsidP="00081A85">
            <w:pPr>
              <w:pStyle w:val="Default"/>
              <w:framePr w:w="1392" w:wrap="auto" w:vAnchor="page" w:hAnchor="page" w:x="10205" w:y="13665"/>
              <w:rPr>
                <w:color w:val="auto"/>
              </w:rPr>
            </w:pPr>
          </w:p>
        </w:tc>
      </w:tr>
    </w:tbl>
    <w:p w:rsidR="000C17FE" w:rsidRDefault="000C17FE" w:rsidP="00022D2C">
      <w:pPr>
        <w:rPr>
          <w:sz w:val="16"/>
          <w:szCs w:val="1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00"/>
        <w:gridCol w:w="4863"/>
        <w:gridCol w:w="567"/>
        <w:gridCol w:w="567"/>
        <w:gridCol w:w="567"/>
      </w:tblGrid>
      <w:tr w:rsidR="0047129F" w:rsidTr="003F543F">
        <w:trPr>
          <w:trHeight w:val="275"/>
        </w:trPr>
        <w:tc>
          <w:tcPr>
            <w:tcW w:w="77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7129F" w:rsidRDefault="0047129F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Sécurité électrique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7129F" w:rsidRDefault="0047129F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7129F" w:rsidRDefault="0047129F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7129F" w:rsidRDefault="0047129F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47129F" w:rsidTr="003F543F">
        <w:trPr>
          <w:trHeight w:val="40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9F" w:rsidRDefault="0047129F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Courant de fuite de l’enveloppe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129F" w:rsidTr="003F543F">
        <w:trPr>
          <w:trHeight w:val="40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9F" w:rsidRDefault="0047129F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Courant de fuite de la partie appliquée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129F" w:rsidTr="003F543F">
        <w:trPr>
          <w:trHeight w:val="40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129F" w:rsidRDefault="0047129F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Continuité à la terre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3F543F" w:rsidTr="003F54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410"/>
        </w:trPr>
        <w:tc>
          <w:tcPr>
            <w:tcW w:w="9464" w:type="dxa"/>
            <w:gridSpan w:val="5"/>
            <w:shd w:val="clear" w:color="auto" w:fill="BEBEBE"/>
            <w:vAlign w:val="center"/>
          </w:tcPr>
          <w:p w:rsidR="003F543F" w:rsidRDefault="003F543F" w:rsidP="003F54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Commentaires</w:t>
            </w:r>
          </w:p>
        </w:tc>
      </w:tr>
      <w:tr w:rsidR="003F543F" w:rsidTr="003F54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1702"/>
        </w:trPr>
        <w:tc>
          <w:tcPr>
            <w:tcW w:w="9464" w:type="dxa"/>
            <w:gridSpan w:val="5"/>
            <w:vAlign w:val="center"/>
          </w:tcPr>
          <w:p w:rsidR="003F543F" w:rsidRDefault="003F543F" w:rsidP="003F543F">
            <w:pPr>
              <w:pStyle w:val="Default"/>
              <w:rPr>
                <w:color w:val="auto"/>
              </w:rPr>
            </w:pPr>
          </w:p>
        </w:tc>
      </w:tr>
      <w:tr w:rsidR="003F543F" w:rsidTr="003F543F">
        <w:tblPrEx>
          <w:tblBorders>
            <w:top w:val="single" w:sz="6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trHeight w:val="425"/>
        </w:trPr>
        <w:tc>
          <w:tcPr>
            <w:tcW w:w="8279" w:type="dxa"/>
            <w:gridSpan w:val="3"/>
            <w:shd w:val="clear" w:color="auto" w:fill="BEBEBE"/>
            <w:vAlign w:val="center"/>
          </w:tcPr>
          <w:p w:rsidR="003F543F" w:rsidRDefault="003F543F" w:rsidP="003F54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CONCLUSION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3F543F" w:rsidRDefault="003F543F" w:rsidP="003F54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3F543F" w:rsidRDefault="003F543F" w:rsidP="003F54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NON </w:t>
            </w:r>
          </w:p>
        </w:tc>
      </w:tr>
      <w:tr w:rsidR="003F543F" w:rsidTr="003F543F">
        <w:tblPrEx>
          <w:tblBorders>
            <w:top w:val="single" w:sz="6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trHeight w:val="405"/>
        </w:trPr>
        <w:tc>
          <w:tcPr>
            <w:tcW w:w="8279" w:type="dxa"/>
            <w:gridSpan w:val="3"/>
            <w:vAlign w:val="center"/>
          </w:tcPr>
          <w:p w:rsidR="003F543F" w:rsidRDefault="003F543F" w:rsidP="003F543F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Opérationnel </w:t>
            </w:r>
          </w:p>
        </w:tc>
        <w:tc>
          <w:tcPr>
            <w:tcW w:w="567" w:type="dxa"/>
          </w:tcPr>
          <w:p w:rsidR="003F543F" w:rsidRDefault="003F543F" w:rsidP="003F543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3F543F" w:rsidRDefault="003F543F" w:rsidP="003F543F">
            <w:pPr>
              <w:pStyle w:val="Default"/>
              <w:jc w:val="center"/>
              <w:rPr>
                <w:color w:val="auto"/>
              </w:rPr>
            </w:pPr>
          </w:p>
        </w:tc>
      </w:tr>
      <w:tr w:rsidR="003F543F" w:rsidTr="003F543F">
        <w:tblPrEx>
          <w:tblBorders>
            <w:top w:val="single" w:sz="6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trHeight w:val="410"/>
        </w:trPr>
        <w:tc>
          <w:tcPr>
            <w:tcW w:w="8279" w:type="dxa"/>
            <w:gridSpan w:val="3"/>
            <w:vAlign w:val="center"/>
          </w:tcPr>
          <w:p w:rsidR="003F543F" w:rsidRDefault="003F543F" w:rsidP="003F543F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Action à prévoir (cf. commentaires) </w:t>
            </w:r>
          </w:p>
        </w:tc>
        <w:tc>
          <w:tcPr>
            <w:tcW w:w="567" w:type="dxa"/>
          </w:tcPr>
          <w:p w:rsidR="003F543F" w:rsidRDefault="003F543F" w:rsidP="003F543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3F543F" w:rsidRDefault="003F543F" w:rsidP="003F543F">
            <w:pPr>
              <w:pStyle w:val="Default"/>
              <w:jc w:val="center"/>
              <w:rPr>
                <w:color w:val="auto"/>
              </w:rPr>
            </w:pPr>
          </w:p>
        </w:tc>
      </w:tr>
      <w:tr w:rsidR="003F543F" w:rsidTr="003F543F">
        <w:tblPrEx>
          <w:tblBorders>
            <w:top w:val="single" w:sz="6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trHeight w:val="410"/>
        </w:trPr>
        <w:tc>
          <w:tcPr>
            <w:tcW w:w="8279" w:type="dxa"/>
            <w:gridSpan w:val="3"/>
            <w:vAlign w:val="center"/>
          </w:tcPr>
          <w:p w:rsidR="003F543F" w:rsidRDefault="003F543F" w:rsidP="003F543F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Configuration modifiée: </w:t>
            </w:r>
          </w:p>
        </w:tc>
        <w:tc>
          <w:tcPr>
            <w:tcW w:w="567" w:type="dxa"/>
          </w:tcPr>
          <w:p w:rsidR="003F543F" w:rsidRDefault="003F543F" w:rsidP="003F543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3F543F" w:rsidRDefault="003F543F" w:rsidP="003F543F">
            <w:pPr>
              <w:pStyle w:val="Default"/>
              <w:jc w:val="center"/>
              <w:rPr>
                <w:color w:val="auto"/>
              </w:rPr>
            </w:pPr>
          </w:p>
        </w:tc>
      </w:tr>
      <w:tr w:rsidR="003F543F" w:rsidTr="003F543F">
        <w:tblPrEx>
          <w:tblBorders>
            <w:top w:val="single" w:sz="6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trHeight w:val="412"/>
        </w:trPr>
        <w:tc>
          <w:tcPr>
            <w:tcW w:w="8279" w:type="dxa"/>
            <w:gridSpan w:val="3"/>
            <w:vAlign w:val="center"/>
          </w:tcPr>
          <w:p w:rsidR="003F543F" w:rsidRDefault="003F543F" w:rsidP="003F543F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Date recommandée du prochain contrôle qualité : __________________ </w:t>
            </w:r>
          </w:p>
        </w:tc>
        <w:tc>
          <w:tcPr>
            <w:tcW w:w="567" w:type="dxa"/>
          </w:tcPr>
          <w:p w:rsidR="003F543F" w:rsidRDefault="003F543F" w:rsidP="003F543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3F543F" w:rsidRDefault="003F543F" w:rsidP="003F543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C17FE" w:rsidRDefault="000C17FE" w:rsidP="00022D2C">
      <w:pPr>
        <w:rPr>
          <w:sz w:val="16"/>
          <w:szCs w:val="16"/>
        </w:rPr>
      </w:pPr>
    </w:p>
    <w:p w:rsidR="000C17FE" w:rsidRDefault="000C17FE" w:rsidP="00022D2C">
      <w:pPr>
        <w:rPr>
          <w:sz w:val="16"/>
          <w:szCs w:val="1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467"/>
        <w:gridCol w:w="2550"/>
        <w:gridCol w:w="2267"/>
        <w:gridCol w:w="3180"/>
      </w:tblGrid>
      <w:tr w:rsidR="0047129F">
        <w:trPr>
          <w:trHeight w:val="410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47129F" w:rsidRDefault="0047129F" w:rsidP="00081A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OPERATEUR </w:t>
            </w:r>
          </w:p>
        </w:tc>
      </w:tr>
      <w:tr w:rsidR="0047129F">
        <w:trPr>
          <w:trHeight w:val="40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9F" w:rsidRDefault="0047129F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 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9F" w:rsidRDefault="0047129F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Société / Etablissement: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rPr>
                <w:color w:val="auto"/>
              </w:rPr>
            </w:pPr>
          </w:p>
        </w:tc>
      </w:tr>
      <w:tr w:rsidR="0047129F">
        <w:trPr>
          <w:trHeight w:val="58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129F" w:rsidRDefault="0047129F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129F" w:rsidRDefault="0047129F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129F" w:rsidRDefault="0047129F" w:rsidP="00081A85">
            <w:pPr>
              <w:pStyle w:val="Default"/>
              <w:rPr>
                <w:color w:val="auto"/>
              </w:rPr>
            </w:pPr>
          </w:p>
        </w:tc>
      </w:tr>
    </w:tbl>
    <w:p w:rsidR="000C17FE" w:rsidRDefault="000C17FE" w:rsidP="00022D2C">
      <w:pPr>
        <w:rPr>
          <w:sz w:val="16"/>
          <w:szCs w:val="16"/>
        </w:rPr>
      </w:pPr>
    </w:p>
    <w:p w:rsidR="00081A85" w:rsidRDefault="00081A85" w:rsidP="00022D2C">
      <w:pPr>
        <w:rPr>
          <w:sz w:val="16"/>
          <w:szCs w:val="16"/>
        </w:rPr>
      </w:pPr>
    </w:p>
    <w:p w:rsidR="00081A85" w:rsidRDefault="00081A85" w:rsidP="00022D2C">
      <w:pPr>
        <w:rPr>
          <w:sz w:val="16"/>
          <w:szCs w:val="16"/>
        </w:rPr>
      </w:pPr>
    </w:p>
    <w:p w:rsidR="00081A85" w:rsidRPr="00081A85" w:rsidRDefault="00081A85" w:rsidP="00081A85">
      <w:pPr>
        <w:rPr>
          <w:sz w:val="16"/>
          <w:szCs w:val="16"/>
        </w:rPr>
      </w:pPr>
    </w:p>
    <w:p w:rsidR="00081A85" w:rsidRPr="00081A85" w:rsidRDefault="00081A85" w:rsidP="00081A85">
      <w:pPr>
        <w:rPr>
          <w:sz w:val="16"/>
          <w:szCs w:val="16"/>
        </w:rPr>
      </w:pPr>
      <w:r w:rsidRPr="00081A85">
        <w:rPr>
          <w:b/>
          <w:szCs w:val="20"/>
          <w:vertAlign w:val="superscript"/>
        </w:rPr>
        <w:t>3</w:t>
      </w:r>
      <w:r w:rsidRPr="00081A85">
        <w:rPr>
          <w:sz w:val="16"/>
          <w:szCs w:val="16"/>
        </w:rPr>
        <w:t xml:space="preserve"> Tolérances selon les spécifications fabricant </w:t>
      </w:r>
    </w:p>
    <w:p w:rsidR="00081A85" w:rsidRPr="00081A85" w:rsidRDefault="00081A85" w:rsidP="00081A85">
      <w:pPr>
        <w:rPr>
          <w:sz w:val="16"/>
          <w:szCs w:val="16"/>
        </w:rPr>
      </w:pPr>
      <w:r w:rsidRPr="00081A85">
        <w:rPr>
          <w:b/>
          <w:szCs w:val="20"/>
          <w:vertAlign w:val="superscript"/>
        </w:rPr>
        <w:t>4</w:t>
      </w:r>
      <w:r w:rsidRPr="00081A85">
        <w:rPr>
          <w:sz w:val="16"/>
          <w:szCs w:val="16"/>
        </w:rPr>
        <w:t xml:space="preserve"> Test s’effectuant sans utilisation de consommables </w:t>
      </w:r>
    </w:p>
    <w:p w:rsidR="00081A85" w:rsidRPr="00081A85" w:rsidRDefault="00081A85" w:rsidP="00081A85">
      <w:pPr>
        <w:rPr>
          <w:sz w:val="16"/>
          <w:szCs w:val="16"/>
        </w:rPr>
      </w:pPr>
      <w:r w:rsidRPr="00081A85">
        <w:rPr>
          <w:b/>
          <w:szCs w:val="20"/>
          <w:vertAlign w:val="superscript"/>
        </w:rPr>
        <w:t>5</w:t>
      </w:r>
      <w:r w:rsidRPr="00081A85">
        <w:rPr>
          <w:sz w:val="16"/>
          <w:szCs w:val="16"/>
        </w:rPr>
        <w:t xml:space="preserve"> Selon recommandations du fabricant </w:t>
      </w:r>
      <w:bookmarkStart w:id="0" w:name="_GoBack"/>
      <w:bookmarkEnd w:id="0"/>
    </w:p>
    <w:p w:rsidR="00426426" w:rsidRPr="00081A85" w:rsidRDefault="00081A85" w:rsidP="00192C71">
      <w:pPr>
        <w:rPr>
          <w:sz w:val="16"/>
          <w:szCs w:val="16"/>
        </w:rPr>
      </w:pPr>
      <w:r w:rsidRPr="00081A85">
        <w:rPr>
          <w:b/>
          <w:szCs w:val="20"/>
          <w:vertAlign w:val="superscript"/>
        </w:rPr>
        <w:t>6</w:t>
      </w:r>
      <w:r w:rsidRPr="00081A85">
        <w:rPr>
          <w:sz w:val="16"/>
          <w:szCs w:val="16"/>
        </w:rPr>
        <w:t xml:space="preserve"> Si non applicable, précisez l</w:t>
      </w:r>
      <w:r w:rsidR="00192C71">
        <w:rPr>
          <w:sz w:val="16"/>
          <w:szCs w:val="16"/>
        </w:rPr>
        <w:t>es raisons dans les commentaire</w:t>
      </w:r>
      <w:r w:rsidR="003F543F">
        <w:rPr>
          <w:sz w:val="16"/>
          <w:szCs w:val="16"/>
        </w:rPr>
        <w:t>s</w:t>
      </w:r>
    </w:p>
    <w:sectPr w:rsidR="00426426" w:rsidRPr="00081A85" w:rsidSect="0013168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82" w:rsidRDefault="00620B82" w:rsidP="00192C71">
      <w:r>
        <w:separator/>
      </w:r>
    </w:p>
  </w:endnote>
  <w:endnote w:type="continuationSeparator" w:id="0">
    <w:p w:rsidR="00620B82" w:rsidRDefault="00620B82" w:rsidP="0019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FLE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82" w:rsidRDefault="00620B82" w:rsidP="00192C71">
      <w:r>
        <w:separator/>
      </w:r>
    </w:p>
  </w:footnote>
  <w:footnote w:type="continuationSeparator" w:id="0">
    <w:p w:rsidR="00620B82" w:rsidRDefault="00620B82" w:rsidP="0019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4B0"/>
    <w:multiLevelType w:val="hybridMultilevel"/>
    <w:tmpl w:val="F31898CE"/>
    <w:lvl w:ilvl="0" w:tplc="022CC872">
      <w:start w:val="1"/>
      <w:numFmt w:val="bullet"/>
      <w:pStyle w:val="titre2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0"/>
    <w:rsid w:val="00022D2C"/>
    <w:rsid w:val="000612DC"/>
    <w:rsid w:val="00081A85"/>
    <w:rsid w:val="000822B4"/>
    <w:rsid w:val="000C17FE"/>
    <w:rsid w:val="000E2E92"/>
    <w:rsid w:val="0013168B"/>
    <w:rsid w:val="001570C7"/>
    <w:rsid w:val="00192C71"/>
    <w:rsid w:val="00251124"/>
    <w:rsid w:val="00251BCF"/>
    <w:rsid w:val="003015C0"/>
    <w:rsid w:val="003B4085"/>
    <w:rsid w:val="003F543F"/>
    <w:rsid w:val="00426426"/>
    <w:rsid w:val="00461156"/>
    <w:rsid w:val="0047129F"/>
    <w:rsid w:val="00494E40"/>
    <w:rsid w:val="00505864"/>
    <w:rsid w:val="005B4699"/>
    <w:rsid w:val="00620B82"/>
    <w:rsid w:val="00746BAB"/>
    <w:rsid w:val="00792377"/>
    <w:rsid w:val="00897ADB"/>
    <w:rsid w:val="008C053B"/>
    <w:rsid w:val="008C61BD"/>
    <w:rsid w:val="008D7E00"/>
    <w:rsid w:val="009A1591"/>
    <w:rsid w:val="00AB3117"/>
    <w:rsid w:val="00B120EB"/>
    <w:rsid w:val="00B41CCA"/>
    <w:rsid w:val="00B628AD"/>
    <w:rsid w:val="00E63A6C"/>
    <w:rsid w:val="00EF306D"/>
    <w:rsid w:val="00F53595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00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D7E0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0">
    <w:name w:val="heading 2"/>
    <w:basedOn w:val="Normal"/>
    <w:next w:val="Normal"/>
    <w:qFormat/>
    <w:rsid w:val="008D7E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8D7E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3B4085"/>
    <w:pPr>
      <w:shd w:val="clear" w:color="auto" w:fill="98A0D0"/>
      <w:tabs>
        <w:tab w:val="num" w:pos="454"/>
        <w:tab w:val="num" w:pos="567"/>
      </w:tabs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2">
    <w:name w:val="titre 2"/>
    <w:basedOn w:val="Normal"/>
    <w:autoRedefine/>
    <w:rsid w:val="000612DC"/>
    <w:pPr>
      <w:numPr>
        <w:numId w:val="8"/>
      </w:numPr>
      <w:shd w:val="clear" w:color="auto" w:fill="98A0D0"/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">
    <w:name w:val="titre"/>
    <w:basedOn w:val="Normal"/>
    <w:rsid w:val="00B41CCA"/>
    <w:pPr>
      <w:shd w:val="clear" w:color="auto" w:fill="3E74B8"/>
      <w:jc w:val="center"/>
    </w:pPr>
    <w:rPr>
      <w:color w:val="FFFFFF"/>
      <w:sz w:val="28"/>
      <w:szCs w:val="28"/>
      <w:lang w:eastAsia="en-US"/>
    </w:rPr>
  </w:style>
  <w:style w:type="paragraph" w:customStyle="1" w:styleId="CM1">
    <w:name w:val="CM1"/>
    <w:basedOn w:val="Normal"/>
    <w:next w:val="Normal"/>
    <w:rsid w:val="00494E40"/>
    <w:pPr>
      <w:widowControl w:val="0"/>
      <w:autoSpaceDE w:val="0"/>
      <w:autoSpaceDN w:val="0"/>
      <w:adjustRightInd w:val="0"/>
    </w:pPr>
    <w:rPr>
      <w:rFonts w:ascii="Arial Narrow" w:hAnsi="Arial Narrow"/>
      <w:sz w:val="24"/>
    </w:rPr>
  </w:style>
  <w:style w:type="character" w:styleId="Lienhypertexte">
    <w:name w:val="Hyperlink"/>
    <w:basedOn w:val="Policepardfaut"/>
    <w:rsid w:val="00494E40"/>
    <w:rPr>
      <w:color w:val="0000FF"/>
      <w:u w:val="single"/>
    </w:rPr>
  </w:style>
  <w:style w:type="paragraph" w:customStyle="1" w:styleId="Default">
    <w:name w:val="Default"/>
    <w:rsid w:val="000C17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B628A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51124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26426"/>
    <w:rPr>
      <w:rFonts w:ascii="Verdana" w:hAnsi="Verdana" w:cs="Times New Roman"/>
      <w:color w:val="auto"/>
    </w:rPr>
  </w:style>
  <w:style w:type="paragraph" w:customStyle="1" w:styleId="CM3">
    <w:name w:val="CM3"/>
    <w:basedOn w:val="Default"/>
    <w:next w:val="Default"/>
    <w:rsid w:val="00426426"/>
    <w:pPr>
      <w:spacing w:line="248" w:lineRule="atLeast"/>
    </w:pPr>
    <w:rPr>
      <w:rFonts w:ascii="Verdana" w:hAnsi="Verdana" w:cs="Times New Roman"/>
      <w:color w:val="auto"/>
    </w:rPr>
  </w:style>
  <w:style w:type="paragraph" w:styleId="En-tte">
    <w:name w:val="header"/>
    <w:basedOn w:val="Normal"/>
    <w:link w:val="En-tteCar"/>
    <w:rsid w:val="00192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2C71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192C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2C7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00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D7E0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0">
    <w:name w:val="heading 2"/>
    <w:basedOn w:val="Normal"/>
    <w:next w:val="Normal"/>
    <w:qFormat/>
    <w:rsid w:val="008D7E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8D7E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3B4085"/>
    <w:pPr>
      <w:shd w:val="clear" w:color="auto" w:fill="98A0D0"/>
      <w:tabs>
        <w:tab w:val="num" w:pos="454"/>
        <w:tab w:val="num" w:pos="567"/>
      </w:tabs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2">
    <w:name w:val="titre 2"/>
    <w:basedOn w:val="Normal"/>
    <w:autoRedefine/>
    <w:rsid w:val="000612DC"/>
    <w:pPr>
      <w:numPr>
        <w:numId w:val="8"/>
      </w:numPr>
      <w:shd w:val="clear" w:color="auto" w:fill="98A0D0"/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">
    <w:name w:val="titre"/>
    <w:basedOn w:val="Normal"/>
    <w:rsid w:val="00B41CCA"/>
    <w:pPr>
      <w:shd w:val="clear" w:color="auto" w:fill="3E74B8"/>
      <w:jc w:val="center"/>
    </w:pPr>
    <w:rPr>
      <w:color w:val="FFFFFF"/>
      <w:sz w:val="28"/>
      <w:szCs w:val="28"/>
      <w:lang w:eastAsia="en-US"/>
    </w:rPr>
  </w:style>
  <w:style w:type="paragraph" w:customStyle="1" w:styleId="CM1">
    <w:name w:val="CM1"/>
    <w:basedOn w:val="Normal"/>
    <w:next w:val="Normal"/>
    <w:rsid w:val="00494E40"/>
    <w:pPr>
      <w:widowControl w:val="0"/>
      <w:autoSpaceDE w:val="0"/>
      <w:autoSpaceDN w:val="0"/>
      <w:adjustRightInd w:val="0"/>
    </w:pPr>
    <w:rPr>
      <w:rFonts w:ascii="Arial Narrow" w:hAnsi="Arial Narrow"/>
      <w:sz w:val="24"/>
    </w:rPr>
  </w:style>
  <w:style w:type="character" w:styleId="Lienhypertexte">
    <w:name w:val="Hyperlink"/>
    <w:basedOn w:val="Policepardfaut"/>
    <w:rsid w:val="00494E40"/>
    <w:rPr>
      <w:color w:val="0000FF"/>
      <w:u w:val="single"/>
    </w:rPr>
  </w:style>
  <w:style w:type="paragraph" w:customStyle="1" w:styleId="Default">
    <w:name w:val="Default"/>
    <w:rsid w:val="000C17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B628A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51124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26426"/>
    <w:rPr>
      <w:rFonts w:ascii="Verdana" w:hAnsi="Verdana" w:cs="Times New Roman"/>
      <w:color w:val="auto"/>
    </w:rPr>
  </w:style>
  <w:style w:type="paragraph" w:customStyle="1" w:styleId="CM3">
    <w:name w:val="CM3"/>
    <w:basedOn w:val="Default"/>
    <w:next w:val="Default"/>
    <w:rsid w:val="00426426"/>
    <w:pPr>
      <w:spacing w:line="248" w:lineRule="atLeast"/>
    </w:pPr>
    <w:rPr>
      <w:rFonts w:ascii="Verdana" w:hAnsi="Verdana" w:cs="Times New Roman"/>
      <w:color w:val="auto"/>
    </w:rPr>
  </w:style>
  <w:style w:type="paragraph" w:styleId="En-tte">
    <w:name w:val="header"/>
    <w:basedOn w:val="Normal"/>
    <w:link w:val="En-tteCar"/>
    <w:rsid w:val="00192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2C71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192C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2C7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Contrôle de qualité Dispositifs de perfusion </vt:lpstr>
    </vt:vector>
  </TitlesOfParts>
  <Company>personnel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de qualité Dispositifs de perfusion</dc:title>
  <dc:creator>Gagneux</dc:creator>
  <cp:lastModifiedBy>Gagneux</cp:lastModifiedBy>
  <cp:revision>4</cp:revision>
  <dcterms:created xsi:type="dcterms:W3CDTF">2020-05-23T09:56:00Z</dcterms:created>
  <dcterms:modified xsi:type="dcterms:W3CDTF">2020-05-23T10:32:00Z</dcterms:modified>
</cp:coreProperties>
</file>